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97" w:rsidRDefault="000119C9" w:rsidP="000119C9">
      <w:pPr>
        <w:jc w:val="center"/>
      </w:pPr>
      <w:r>
        <w:t>PERORALNE FARMACEVTSKE OBLIKE</w:t>
      </w:r>
    </w:p>
    <w:p w:rsidR="000119C9" w:rsidRDefault="000119C9" w:rsidP="000119C9"/>
    <w:p w:rsidR="006E134A" w:rsidRDefault="00641AD2" w:rsidP="00641AD2">
      <w:pPr>
        <w:jc w:val="both"/>
      </w:pPr>
      <w:r>
        <w:t>Peroralne farmacevtske oblike s</w:t>
      </w:r>
      <w:r w:rsidR="000119C9">
        <w:t xml:space="preserve">o </w:t>
      </w:r>
      <w:r w:rsidR="00105583">
        <w:t>zelo</w:t>
      </w:r>
      <w:r w:rsidR="000119C9">
        <w:t xml:space="preserve"> razširjena farmacevtska oblika, saj zdravila najpogosteje zaužijemo skozi usta. Takšen način jemanja zdravila je n</w:t>
      </w:r>
      <w:r w:rsidR="00EF3CCA">
        <w:t xml:space="preserve">ajprimernejši in najprijaznejši </w:t>
      </w:r>
      <w:r w:rsidR="000119C9">
        <w:t>do uporabnika. Na trgu je ogromno zdravil namenjenih za peroralno rabo, ki jih v grobem raz</w:t>
      </w:r>
      <w:r w:rsidR="00105583">
        <w:t>d</w:t>
      </w:r>
      <w:r w:rsidR="000119C9">
        <w:t>elimo na</w:t>
      </w:r>
      <w:r w:rsidR="006E134A">
        <w:t>:</w:t>
      </w:r>
    </w:p>
    <w:p w:rsidR="006E134A" w:rsidRDefault="006E134A" w:rsidP="00641AD2">
      <w:pPr>
        <w:pStyle w:val="Odstavekseznama"/>
        <w:numPr>
          <w:ilvl w:val="0"/>
          <w:numId w:val="2"/>
        </w:numPr>
        <w:jc w:val="both"/>
      </w:pPr>
      <w:r>
        <w:t xml:space="preserve"> </w:t>
      </w:r>
      <w:r w:rsidRPr="006E134A">
        <w:rPr>
          <w:b/>
        </w:rPr>
        <w:t>trdne</w:t>
      </w:r>
      <w:r w:rsidR="00641AD2">
        <w:t xml:space="preserve"> (tablete, kapsule </w:t>
      </w:r>
      <w:r>
        <w:t>...) in</w:t>
      </w:r>
    </w:p>
    <w:p w:rsidR="000119C9" w:rsidRDefault="000119C9" w:rsidP="00641AD2">
      <w:pPr>
        <w:pStyle w:val="Odstavekseznama"/>
        <w:numPr>
          <w:ilvl w:val="0"/>
          <w:numId w:val="2"/>
        </w:numPr>
        <w:jc w:val="both"/>
      </w:pPr>
      <w:r>
        <w:t xml:space="preserve"> </w:t>
      </w:r>
      <w:r w:rsidRPr="006E134A">
        <w:rPr>
          <w:b/>
        </w:rPr>
        <w:t>tekoče</w:t>
      </w:r>
      <w:r w:rsidR="00641AD2">
        <w:t xml:space="preserve"> (kapljice, sirupi .</w:t>
      </w:r>
      <w:r>
        <w:t>..)</w:t>
      </w:r>
      <w:r w:rsidR="00EF3CCA">
        <w:t xml:space="preserve"> farmacevtske oblike</w:t>
      </w:r>
      <w:r>
        <w:t>.</w:t>
      </w:r>
    </w:p>
    <w:p w:rsidR="000119C9" w:rsidRDefault="000119C9" w:rsidP="00641AD2">
      <w:pPr>
        <w:jc w:val="both"/>
      </w:pPr>
    </w:p>
    <w:p w:rsidR="00EF3CCA" w:rsidRDefault="00EF3CCA" w:rsidP="00641AD2">
      <w:pPr>
        <w:jc w:val="both"/>
      </w:pPr>
    </w:p>
    <w:p w:rsidR="000119C9" w:rsidRDefault="000119C9" w:rsidP="00641AD2">
      <w:pPr>
        <w:jc w:val="both"/>
      </w:pPr>
      <w:r>
        <w:t>TRDNE FARMACEVTSKE OBLIKE</w:t>
      </w:r>
    </w:p>
    <w:p w:rsidR="000119C9" w:rsidRDefault="000119C9" w:rsidP="00641AD2">
      <w:pPr>
        <w:jc w:val="both"/>
      </w:pPr>
      <w:r>
        <w:t>So najbolj razširjena</w:t>
      </w:r>
      <w:r w:rsidR="00105583">
        <w:t xml:space="preserve"> farmacevtska oblika</w:t>
      </w:r>
      <w:r>
        <w:t>, saj omogočajo natančno odmerjanje, so zelo stabilne in jih je industrijsko mogoče proizvajati v velikih količinah. V to skupino uvrščamo: tab</w:t>
      </w:r>
      <w:r w:rsidR="006E134A">
        <w:t>lete, kapsule, peroralne praške in</w:t>
      </w:r>
      <w:r>
        <w:t xml:space="preserve"> zrnca</w:t>
      </w:r>
      <w:r w:rsidR="006E134A">
        <w:t>.</w:t>
      </w:r>
    </w:p>
    <w:p w:rsidR="000119C9" w:rsidRDefault="000119C9" w:rsidP="00641AD2">
      <w:pPr>
        <w:jc w:val="both"/>
      </w:pPr>
    </w:p>
    <w:p w:rsidR="000119C9" w:rsidRDefault="000119C9" w:rsidP="00641AD2">
      <w:pPr>
        <w:jc w:val="both"/>
      </w:pPr>
      <w:r>
        <w:t>TABLETE</w:t>
      </w:r>
    </w:p>
    <w:p w:rsidR="00EA0577" w:rsidRDefault="000119C9" w:rsidP="00641AD2">
      <w:pPr>
        <w:jc w:val="both"/>
      </w:pPr>
      <w:r>
        <w:t>Tablete so trdne farmacevtske oblike, ki vsebujejo eno ali več zdravilnih učinkovin in različne pomožne snovi.</w:t>
      </w:r>
      <w:r w:rsidR="00581314">
        <w:t xml:space="preserve"> Nekatere zaužijemo cele, druge prej prežvečimo, raztopimo ali suspendiramo v vodi. Po videzu se lahko razlikujejo, saj so lahko različnih barv ali oblik. Prav tako imajo lahko</w:t>
      </w:r>
      <w:r w:rsidR="00EA0577">
        <w:t xml:space="preserve"> nekatere</w:t>
      </w:r>
      <w:r w:rsidR="00581314">
        <w:t xml:space="preserve"> delilno zarezo, ki je večinoma (ne pa vedno), namenjena de</w:t>
      </w:r>
      <w:r w:rsidR="00B543D6">
        <w:t>l</w:t>
      </w:r>
      <w:r w:rsidR="00581314">
        <w:t xml:space="preserve">jenju na dva enaka odmerka. </w:t>
      </w:r>
      <w:r w:rsidR="00454F37">
        <w:t xml:space="preserve">V kolikor niste prepričani, če lahko tableto lomite na pol, se o tem posvetujte s farmacevtom. </w:t>
      </w:r>
      <w:r w:rsidR="00EA0577">
        <w:t xml:space="preserve">Razlikujemo več vrst tablet: </w:t>
      </w:r>
    </w:p>
    <w:p w:rsidR="00037A51" w:rsidRDefault="00BE63C0" w:rsidP="00641AD2">
      <w:pPr>
        <w:pStyle w:val="Odstavekseznama"/>
        <w:numPr>
          <w:ilvl w:val="0"/>
          <w:numId w:val="1"/>
        </w:numPr>
        <w:jc w:val="both"/>
      </w:pPr>
      <w:r>
        <w:t>n</w:t>
      </w:r>
      <w:r w:rsidR="00037A51">
        <w:t>eobložene tablete</w:t>
      </w:r>
      <w:r w:rsidR="00B543D6">
        <w:t>,</w:t>
      </w:r>
    </w:p>
    <w:p w:rsidR="00037A51" w:rsidRDefault="00037A51" w:rsidP="00641AD2">
      <w:pPr>
        <w:pStyle w:val="Odstavekseznama"/>
        <w:numPr>
          <w:ilvl w:val="0"/>
          <w:numId w:val="1"/>
        </w:numPr>
        <w:jc w:val="both"/>
      </w:pPr>
      <w:r>
        <w:t>(</w:t>
      </w:r>
      <w:r w:rsidR="00BE63C0">
        <w:t>f</w:t>
      </w:r>
      <w:r>
        <w:t>ilmsko) obložene tablete</w:t>
      </w:r>
      <w:r w:rsidR="00B543D6">
        <w:t>,</w:t>
      </w:r>
    </w:p>
    <w:p w:rsidR="00037A51" w:rsidRDefault="00BE63C0" w:rsidP="00641AD2">
      <w:pPr>
        <w:pStyle w:val="Odstavekseznama"/>
        <w:numPr>
          <w:ilvl w:val="0"/>
          <w:numId w:val="1"/>
        </w:numPr>
        <w:jc w:val="both"/>
      </w:pPr>
      <w:r>
        <w:t>š</w:t>
      </w:r>
      <w:r w:rsidR="00037A51">
        <w:t>umeče tablete</w:t>
      </w:r>
      <w:r w:rsidR="00B543D6">
        <w:t>,</w:t>
      </w:r>
    </w:p>
    <w:p w:rsidR="00037A51" w:rsidRDefault="00BE63C0" w:rsidP="00641AD2">
      <w:pPr>
        <w:pStyle w:val="Odstavekseznama"/>
        <w:numPr>
          <w:ilvl w:val="0"/>
          <w:numId w:val="1"/>
        </w:numPr>
        <w:jc w:val="both"/>
      </w:pPr>
      <w:r>
        <w:t>t</w:t>
      </w:r>
      <w:r w:rsidR="00037A51">
        <w:t>ablete za peroralne raztopine, suspenzije (diperzibilne tablete)</w:t>
      </w:r>
      <w:r w:rsidR="00B543D6">
        <w:t>,</w:t>
      </w:r>
    </w:p>
    <w:p w:rsidR="00037A51" w:rsidRDefault="00BE63C0" w:rsidP="00641AD2">
      <w:pPr>
        <w:pStyle w:val="Odstavekseznama"/>
        <w:numPr>
          <w:ilvl w:val="0"/>
          <w:numId w:val="1"/>
        </w:numPr>
        <w:jc w:val="both"/>
      </w:pPr>
      <w:proofErr w:type="spellStart"/>
      <w:r>
        <w:t>g</w:t>
      </w:r>
      <w:r w:rsidR="00037A51">
        <w:t>astrorezistentne</w:t>
      </w:r>
      <w:proofErr w:type="spellEnd"/>
      <w:r w:rsidR="00037A51">
        <w:t xml:space="preserve"> tablete</w:t>
      </w:r>
      <w:r w:rsidR="00B543D6">
        <w:t>,</w:t>
      </w:r>
    </w:p>
    <w:p w:rsidR="00037A51" w:rsidRDefault="00BE63C0" w:rsidP="00641AD2">
      <w:pPr>
        <w:pStyle w:val="Odstavekseznama"/>
        <w:numPr>
          <w:ilvl w:val="0"/>
          <w:numId w:val="1"/>
        </w:numPr>
        <w:jc w:val="both"/>
      </w:pPr>
      <w:r>
        <w:t>t</w:t>
      </w:r>
      <w:r w:rsidR="00037A51">
        <w:t>ablete s prirejenim sproščanjem</w:t>
      </w:r>
      <w:r w:rsidR="00B543D6">
        <w:t>,</w:t>
      </w:r>
    </w:p>
    <w:p w:rsidR="00037A51" w:rsidRDefault="00BE63C0" w:rsidP="00641AD2">
      <w:pPr>
        <w:pStyle w:val="Odstavekseznama"/>
        <w:numPr>
          <w:ilvl w:val="0"/>
          <w:numId w:val="1"/>
        </w:numPr>
        <w:jc w:val="both"/>
      </w:pPr>
      <w:r>
        <w:t>t</w:t>
      </w:r>
      <w:r w:rsidR="00037A51">
        <w:t>ablete za uporabo v ustih (orodisperzibilne tablete)</w:t>
      </w:r>
      <w:r w:rsidR="00B543D6">
        <w:t>.</w:t>
      </w:r>
    </w:p>
    <w:p w:rsidR="00444288" w:rsidRDefault="00444288" w:rsidP="00641AD2">
      <w:pPr>
        <w:ind w:left="360"/>
        <w:jc w:val="both"/>
      </w:pPr>
    </w:p>
    <w:p w:rsidR="00037A51" w:rsidRDefault="00BE63C0" w:rsidP="00641AD2">
      <w:pPr>
        <w:jc w:val="both"/>
      </w:pPr>
      <w:r>
        <w:t>T</w:t>
      </w:r>
      <w:r w:rsidR="00444288">
        <w:t xml:space="preserve">ablete </w:t>
      </w:r>
      <w:r>
        <w:t xml:space="preserve">so obložene </w:t>
      </w:r>
      <w:r w:rsidR="00B543D6">
        <w:t>za</w:t>
      </w:r>
      <w:r>
        <w:t xml:space="preserve">radi </w:t>
      </w:r>
      <w:r w:rsidR="00444288" w:rsidRPr="00444288">
        <w:t>lažje</w:t>
      </w:r>
      <w:r>
        <w:t>ga požiranja, prekrivanja</w:t>
      </w:r>
      <w:r w:rsidR="00444288" w:rsidRPr="00444288">
        <w:t xml:space="preserve"> neprijetneg</w:t>
      </w:r>
      <w:r>
        <w:t>a okusa in vonja ter izboljšanja</w:t>
      </w:r>
      <w:r w:rsidR="00444288" w:rsidRPr="00444288">
        <w:t xml:space="preserve"> stabilnosti učinkovine.</w:t>
      </w:r>
      <w:r w:rsidR="00444288">
        <w:t xml:space="preserve"> </w:t>
      </w:r>
      <w:r w:rsidR="00037A51">
        <w:t>Za otroke in bolnike z oteženim požiranjem niso</w:t>
      </w:r>
      <w:r w:rsidR="001406D4">
        <w:t xml:space="preserve"> najprimernejše, saj jih</w:t>
      </w:r>
      <w:r w:rsidR="00037A51">
        <w:t xml:space="preserve"> je potrebno pogoltniti cele. Zanje so primernejše t</w:t>
      </w:r>
      <w:r w:rsidR="00B543D6">
        <w:t>ablete</w:t>
      </w:r>
      <w:r w:rsidR="00037A51">
        <w:t>, ki v ustih hitro razpadejo (orodisperzibilne tablete) ali tablete, ki jih tik pred uporabo raztopimo v vodi (šumeče tablete, disp</w:t>
      </w:r>
      <w:r>
        <w:t>erzibilne tablete). Po zaužitju</w:t>
      </w:r>
      <w:r w:rsidR="00037A51">
        <w:t xml:space="preserve"> se mora tableta pod vplivom želodčnih ali črevesnih sokov raztopiti, </w:t>
      </w:r>
      <w:r w:rsidR="00454F37">
        <w:t xml:space="preserve">da je </w:t>
      </w:r>
      <w:r w:rsidR="00037A51">
        <w:t>omogočeno prehajanje zdravilne učinkovine</w:t>
      </w:r>
      <w:r w:rsidR="00454F37">
        <w:t xml:space="preserve"> iz želodca oziroma črevesja </w:t>
      </w:r>
      <w:r w:rsidR="00E1775F">
        <w:t>v kri in naprej do mesta delova</w:t>
      </w:r>
      <w:r>
        <w:t>n</w:t>
      </w:r>
      <w:r w:rsidR="00E1775F">
        <w:t>ja. Če začne ta</w:t>
      </w:r>
      <w:r w:rsidR="00B543D6">
        <w:t xml:space="preserve">bleta razpadati takoj ob stiku z </w:t>
      </w:r>
      <w:r w:rsidR="00E1775F">
        <w:t>želodčnimi oziroma črevesnimi sokovi, govorimo o tabletah s takojšnim sproščanjem. V primeru nadzorovanega sproščanja zdravilne učinkovine pa slednje vgradimo v tablete s prirejenim sproščanjem</w:t>
      </w:r>
      <w:r>
        <w:t>. Postopno sproščanje učinkovine iz tablete v črevesju omogoča posebna obloga</w:t>
      </w:r>
      <w:r w:rsidR="00E1775F">
        <w:t xml:space="preserve">. Praviloma </w:t>
      </w:r>
      <w:r w:rsidR="00B543D6">
        <w:t>učinek traja dlje</w:t>
      </w:r>
      <w:r w:rsidR="00E1775F">
        <w:t xml:space="preserve">, prav tako pa je potrebno zaužiti manj dnevnih odmerkov. Posebna oblika so </w:t>
      </w:r>
      <w:proofErr w:type="spellStart"/>
      <w:r w:rsidR="00E1775F">
        <w:t>gastrorezistentne</w:t>
      </w:r>
      <w:proofErr w:type="spellEnd"/>
      <w:r w:rsidR="00E1775F">
        <w:t xml:space="preserve"> tablete, ki začnejo razpada</w:t>
      </w:r>
      <w:r>
        <w:t>ti šele v tankem črevesu. N</w:t>
      </w:r>
      <w:r w:rsidR="00E1775F">
        <w:t>amen</w:t>
      </w:r>
      <w:r>
        <w:t xml:space="preserve"> </w:t>
      </w:r>
      <w:proofErr w:type="spellStart"/>
      <w:r>
        <w:t>gastrorezistentne</w:t>
      </w:r>
      <w:proofErr w:type="spellEnd"/>
      <w:r>
        <w:t xml:space="preserve"> obloge</w:t>
      </w:r>
      <w:r w:rsidR="00E1775F">
        <w:t xml:space="preserve"> je zaščita zdravilne učinkovine pred kislim želodčnim sokom ali zaščita želodca </w:t>
      </w:r>
      <w:r w:rsidR="008421A2">
        <w:t>pred dražilno zdravilno učinkovino.</w:t>
      </w:r>
      <w:r>
        <w:t xml:space="preserve"> Najpogosteje</w:t>
      </w:r>
      <w:r w:rsidR="00FC1566">
        <w:t xml:space="preserve"> se jemljejo na prazen želodec.</w:t>
      </w:r>
      <w:r w:rsidR="00454F37">
        <w:t xml:space="preserve"> Tablete s prirejenim sproščanjem in </w:t>
      </w:r>
      <w:proofErr w:type="spellStart"/>
      <w:r w:rsidR="00454F37">
        <w:t>gastrorezistentne</w:t>
      </w:r>
      <w:proofErr w:type="spellEnd"/>
      <w:r w:rsidR="00454F37">
        <w:t xml:space="preserve"> tablete se praviloma ne smejo deliti na pol.</w:t>
      </w:r>
    </w:p>
    <w:p w:rsidR="003F2D46" w:rsidRDefault="003F2D46" w:rsidP="00641AD2">
      <w:pPr>
        <w:jc w:val="both"/>
      </w:pPr>
    </w:p>
    <w:p w:rsidR="003F2D46" w:rsidRDefault="003F2D46" w:rsidP="00641AD2">
      <w:pPr>
        <w:jc w:val="both"/>
      </w:pPr>
      <w:r>
        <w:t>KAPSULE</w:t>
      </w:r>
    </w:p>
    <w:p w:rsidR="00433AC8" w:rsidRDefault="003F2D46" w:rsidP="00641AD2">
      <w:pPr>
        <w:jc w:val="both"/>
      </w:pPr>
      <w:r>
        <w:t>Kapsule so trdne farmacevtske oblike s trdnimi ali mehkimi ovojnicami.</w:t>
      </w:r>
      <w:r w:rsidR="00433AC8">
        <w:t xml:space="preserve"> R</w:t>
      </w:r>
      <w:r w:rsidR="00F6356B">
        <w:t>a</w:t>
      </w:r>
      <w:bookmarkStart w:id="0" w:name="_GoBack"/>
      <w:bookmarkEnd w:id="0"/>
      <w:r w:rsidR="00433AC8">
        <w:t>zlikujemo več vrst kapsul:</w:t>
      </w:r>
    </w:p>
    <w:p w:rsidR="00433AC8" w:rsidRDefault="00BE63C0" w:rsidP="00641AD2">
      <w:pPr>
        <w:pStyle w:val="Odstavekseznama"/>
        <w:numPr>
          <w:ilvl w:val="0"/>
          <w:numId w:val="1"/>
        </w:numPr>
        <w:jc w:val="both"/>
      </w:pPr>
      <w:r>
        <w:t>t</w:t>
      </w:r>
      <w:r w:rsidR="00433AC8">
        <w:t>rdne kapsule</w:t>
      </w:r>
      <w:r w:rsidR="008421A2">
        <w:t>,</w:t>
      </w:r>
    </w:p>
    <w:p w:rsidR="00433AC8" w:rsidRDefault="00BE63C0" w:rsidP="00641AD2">
      <w:pPr>
        <w:pStyle w:val="Odstavekseznama"/>
        <w:numPr>
          <w:ilvl w:val="0"/>
          <w:numId w:val="1"/>
        </w:numPr>
        <w:jc w:val="both"/>
      </w:pPr>
      <w:r>
        <w:t>m</w:t>
      </w:r>
      <w:r w:rsidR="00433AC8">
        <w:t>ehke kapsule</w:t>
      </w:r>
      <w:r w:rsidR="008421A2">
        <w:t>,</w:t>
      </w:r>
    </w:p>
    <w:p w:rsidR="00433AC8" w:rsidRDefault="00BE63C0" w:rsidP="00641AD2">
      <w:pPr>
        <w:pStyle w:val="Odstavekseznama"/>
        <w:numPr>
          <w:ilvl w:val="0"/>
          <w:numId w:val="1"/>
        </w:numPr>
        <w:jc w:val="both"/>
      </w:pPr>
      <w:proofErr w:type="spellStart"/>
      <w:r>
        <w:t>g</w:t>
      </w:r>
      <w:r w:rsidR="00433AC8">
        <w:t>astrorezistent</w:t>
      </w:r>
      <w:r>
        <w:t>n</w:t>
      </w:r>
      <w:r w:rsidR="00433AC8">
        <w:t>e</w:t>
      </w:r>
      <w:proofErr w:type="spellEnd"/>
      <w:r w:rsidR="00433AC8">
        <w:t xml:space="preserve"> kapsule</w:t>
      </w:r>
      <w:r w:rsidR="008421A2">
        <w:t>,</w:t>
      </w:r>
    </w:p>
    <w:p w:rsidR="00433AC8" w:rsidRDefault="00BE63C0" w:rsidP="00641AD2">
      <w:pPr>
        <w:pStyle w:val="Odstavekseznama"/>
        <w:numPr>
          <w:ilvl w:val="0"/>
          <w:numId w:val="1"/>
        </w:numPr>
        <w:jc w:val="both"/>
      </w:pPr>
      <w:r>
        <w:t>k</w:t>
      </w:r>
      <w:r w:rsidR="00433AC8">
        <w:t>apsule s prirejenim sproščanjem</w:t>
      </w:r>
      <w:r w:rsidR="008421A2">
        <w:t>.</w:t>
      </w:r>
    </w:p>
    <w:p w:rsidR="00433AC8" w:rsidRDefault="00433AC8" w:rsidP="00641AD2">
      <w:pPr>
        <w:jc w:val="both"/>
      </w:pPr>
    </w:p>
    <w:p w:rsidR="00433AC8" w:rsidRDefault="00433AC8" w:rsidP="00641AD2">
      <w:pPr>
        <w:jc w:val="both"/>
      </w:pPr>
    </w:p>
    <w:p w:rsidR="003F2D46" w:rsidRDefault="003F2D46" w:rsidP="00641AD2">
      <w:pPr>
        <w:jc w:val="both"/>
      </w:pPr>
      <w:r>
        <w:t>Trdne kapsule so sestavljene iz dveh cilindričnih delov, narejenih iz želatine</w:t>
      </w:r>
      <w:r w:rsidR="00433AC8">
        <w:t xml:space="preserve"> in pomožnih snovi. Običajno so napolnjene z učinkovino v obliki praška ali zrnc. Mehke kapsule imajo nekoliko debelejšo ovojnico, ki je lahko različnih oblik in</w:t>
      </w:r>
      <w:r w:rsidR="00BE63C0">
        <w:t xml:space="preserve"> je sestavljena iz enega dela, o</w:t>
      </w:r>
      <w:r w:rsidR="00433AC8">
        <w:t xml:space="preserve">bičajno </w:t>
      </w:r>
      <w:r w:rsidR="008421A2">
        <w:t xml:space="preserve">pa </w:t>
      </w:r>
      <w:r w:rsidR="00433AC8">
        <w:t xml:space="preserve">so napolnjene s tekočino. Kapsule s prirejenim sproščanjem in </w:t>
      </w:r>
      <w:proofErr w:type="spellStart"/>
      <w:r w:rsidR="00433AC8">
        <w:t>gast</w:t>
      </w:r>
      <w:r w:rsidR="00BE63C0">
        <w:t>rorezistenetne</w:t>
      </w:r>
      <w:proofErr w:type="spellEnd"/>
      <w:r w:rsidR="00BE63C0">
        <w:t xml:space="preserve"> kapsule se uporabljajo z ena</w:t>
      </w:r>
      <w:r w:rsidR="00433AC8">
        <w:t>k</w:t>
      </w:r>
      <w:r w:rsidR="00BE63C0">
        <w:t>im</w:t>
      </w:r>
      <w:r w:rsidR="00433AC8">
        <w:t xml:space="preserve"> namen</w:t>
      </w:r>
      <w:r w:rsidR="00BE63C0">
        <w:t>om</w:t>
      </w:r>
      <w:r w:rsidR="00433AC8">
        <w:t xml:space="preserve"> kot tablete, torej </w:t>
      </w:r>
      <w:r w:rsidR="00BE63C0">
        <w:t xml:space="preserve">za </w:t>
      </w:r>
      <w:r w:rsidR="00433AC8">
        <w:t>nadzorovano sproščanje zdravilne učinkovine v določenem delu prebavnega trakta.</w:t>
      </w:r>
    </w:p>
    <w:p w:rsidR="00433AC8" w:rsidRDefault="00433AC8" w:rsidP="00641AD2">
      <w:pPr>
        <w:jc w:val="both"/>
      </w:pPr>
    </w:p>
    <w:p w:rsidR="00433AC8" w:rsidRDefault="00433AC8" w:rsidP="00641AD2">
      <w:pPr>
        <w:jc w:val="both"/>
      </w:pPr>
      <w:r>
        <w:t>PERORALNI PRAŠKI</w:t>
      </w:r>
    </w:p>
    <w:p w:rsidR="00527528" w:rsidRDefault="00527528" w:rsidP="00641AD2">
      <w:pPr>
        <w:jc w:val="both"/>
      </w:pPr>
      <w:r>
        <w:t>Peroralni praški so se</w:t>
      </w:r>
      <w:r w:rsidR="008421A2">
        <w:t>s</w:t>
      </w:r>
      <w:r w:rsidR="00BE63C0">
        <w:t>tavljeni iz trdnih, prostih</w:t>
      </w:r>
      <w:r>
        <w:t xml:space="preserve"> suhih delcev različne stopnje razdrobljenosti. V lekarni jih večinoma pripravljamo za otroke, kadar tabl</w:t>
      </w:r>
      <w:r w:rsidR="001406D4">
        <w:t>et</w:t>
      </w:r>
      <w:r w:rsidR="00BE63C0">
        <w:t>e</w:t>
      </w:r>
      <w:r w:rsidR="001406D4">
        <w:t xml:space="preserve"> ustrezne jakosti </w:t>
      </w:r>
      <w:r w:rsidR="00BE63C0">
        <w:t xml:space="preserve">niso na voljo </w:t>
      </w:r>
      <w:r w:rsidR="001406D4">
        <w:t>oziroma je bolnikovo</w:t>
      </w:r>
      <w:r>
        <w:t xml:space="preserve"> požiranje </w:t>
      </w:r>
      <w:r w:rsidR="0093470E">
        <w:t>oteženo.</w:t>
      </w:r>
    </w:p>
    <w:p w:rsidR="0093470E" w:rsidRDefault="0093470E" w:rsidP="00641AD2">
      <w:pPr>
        <w:jc w:val="both"/>
      </w:pPr>
    </w:p>
    <w:p w:rsidR="0093470E" w:rsidRDefault="0093470E" w:rsidP="00641AD2">
      <w:pPr>
        <w:jc w:val="both"/>
      </w:pPr>
      <w:r>
        <w:t>ZRNCA</w:t>
      </w:r>
    </w:p>
    <w:p w:rsidR="0093470E" w:rsidRDefault="0093470E" w:rsidP="00641AD2">
      <w:pPr>
        <w:jc w:val="both"/>
      </w:pPr>
      <w:r>
        <w:t xml:space="preserve">Zrnca so sestavljena iz trdnih suhih skupkov prašnih delcev, ki so </w:t>
      </w:r>
      <w:r w:rsidR="00BE63C0">
        <w:t xml:space="preserve">zaradi posebne tehnologije izdelave </w:t>
      </w:r>
      <w:r>
        <w:t>dovo</w:t>
      </w:r>
      <w:r w:rsidR="000B5B60">
        <w:t>lj odporni za rokovanje z njimi</w:t>
      </w:r>
      <w:r>
        <w:t>.</w:t>
      </w:r>
      <w:r w:rsidR="000B5B60">
        <w:t xml:space="preserve"> Razlikujemo več vrst zrnc:</w:t>
      </w:r>
    </w:p>
    <w:p w:rsidR="000B5B60" w:rsidRDefault="00BE63C0" w:rsidP="00641AD2">
      <w:pPr>
        <w:pStyle w:val="Odstavekseznama"/>
        <w:numPr>
          <w:ilvl w:val="0"/>
          <w:numId w:val="1"/>
        </w:numPr>
        <w:jc w:val="both"/>
      </w:pPr>
      <w:r>
        <w:t>š</w:t>
      </w:r>
      <w:r w:rsidR="000B5B60">
        <w:t>umeča zrnca</w:t>
      </w:r>
      <w:r w:rsidR="008421A2">
        <w:t>,</w:t>
      </w:r>
    </w:p>
    <w:p w:rsidR="000B5B60" w:rsidRDefault="00BE63C0" w:rsidP="00641AD2">
      <w:pPr>
        <w:pStyle w:val="Odstavekseznama"/>
        <w:numPr>
          <w:ilvl w:val="0"/>
          <w:numId w:val="1"/>
        </w:numPr>
        <w:jc w:val="both"/>
      </w:pPr>
      <w:r>
        <w:t>o</w:t>
      </w:r>
      <w:r w:rsidR="000B5B60">
        <w:t>bložena zrnca</w:t>
      </w:r>
      <w:r w:rsidR="008421A2">
        <w:t>,</w:t>
      </w:r>
    </w:p>
    <w:p w:rsidR="000B5B60" w:rsidRDefault="00BE63C0" w:rsidP="00641AD2">
      <w:pPr>
        <w:pStyle w:val="Odstavekseznama"/>
        <w:numPr>
          <w:ilvl w:val="0"/>
          <w:numId w:val="1"/>
        </w:numPr>
        <w:jc w:val="both"/>
      </w:pPr>
      <w:proofErr w:type="spellStart"/>
      <w:r>
        <w:t>g</w:t>
      </w:r>
      <w:r w:rsidR="000B5B60">
        <w:t>astrorezistentna</w:t>
      </w:r>
      <w:proofErr w:type="spellEnd"/>
      <w:r w:rsidR="000B5B60">
        <w:t xml:space="preserve"> zrnca</w:t>
      </w:r>
      <w:r w:rsidR="008421A2">
        <w:t>,</w:t>
      </w:r>
    </w:p>
    <w:p w:rsidR="000B5B60" w:rsidRDefault="00BE63C0" w:rsidP="00641AD2">
      <w:pPr>
        <w:pStyle w:val="Odstavekseznama"/>
        <w:numPr>
          <w:ilvl w:val="0"/>
          <w:numId w:val="1"/>
        </w:numPr>
        <w:jc w:val="both"/>
      </w:pPr>
      <w:r>
        <w:t>z</w:t>
      </w:r>
      <w:r w:rsidR="000B5B60">
        <w:t>rnca s prirejenim sproščanjem</w:t>
      </w:r>
      <w:r w:rsidR="008421A2">
        <w:t>.</w:t>
      </w:r>
    </w:p>
    <w:p w:rsidR="00B543D6" w:rsidRDefault="00B543D6" w:rsidP="00641AD2">
      <w:pPr>
        <w:ind w:left="360"/>
        <w:jc w:val="both"/>
      </w:pPr>
    </w:p>
    <w:p w:rsidR="000119C9" w:rsidRDefault="000B5B60" w:rsidP="00641AD2">
      <w:pPr>
        <w:jc w:val="both"/>
      </w:pPr>
      <w:r w:rsidRPr="000B5B60">
        <w:t>Nekatera pogoltnemo v nespremenjeni obliki, druge prežvečimo ali jih pred uporabo raztopimo oziroma suspendiramo v vodi</w:t>
      </w:r>
      <w:r>
        <w:t xml:space="preserve"> (šumeča zrnca). Vloga gastrorezistentnih zrnc in zrnc s prirejenim sproščanjem je enaka kot pri tabletah, torej nazorovano sproščanje zdravilne učinkovi</w:t>
      </w:r>
      <w:r w:rsidR="00BE63C0">
        <w:t>ne v določenem delu prebavnega trakta</w:t>
      </w:r>
      <w:r>
        <w:t>.</w:t>
      </w:r>
    </w:p>
    <w:p w:rsidR="00B543D6" w:rsidRDefault="00B543D6" w:rsidP="00641AD2">
      <w:pPr>
        <w:jc w:val="both"/>
      </w:pPr>
    </w:p>
    <w:p w:rsidR="00EC0A26" w:rsidRDefault="00EC0A26" w:rsidP="00641AD2">
      <w:pPr>
        <w:jc w:val="both"/>
      </w:pPr>
    </w:p>
    <w:p w:rsidR="008421A2" w:rsidRDefault="008421A2" w:rsidP="00641AD2">
      <w:pPr>
        <w:jc w:val="both"/>
      </w:pPr>
    </w:p>
    <w:p w:rsidR="008421A2" w:rsidRDefault="008421A2" w:rsidP="00641AD2">
      <w:pPr>
        <w:jc w:val="both"/>
      </w:pPr>
      <w:r>
        <w:t>TEKOČE PERORALNE FARMACEVTSKE OBLIKE</w:t>
      </w:r>
    </w:p>
    <w:p w:rsidR="00BE6150" w:rsidRDefault="008421A2" w:rsidP="00641AD2">
      <w:pPr>
        <w:jc w:val="both"/>
      </w:pPr>
      <w:r>
        <w:t>Peroralne tekočine so običajno raztopine, emulzije ali suspenzije, ki vsebujejo eno ali več zdravilnih učinkovin v ustrezni podlagi.</w:t>
      </w:r>
      <w:r w:rsidR="00BE6150">
        <w:t xml:space="preserve"> Najpogostejši predstavniki te skupine so:</w:t>
      </w:r>
    </w:p>
    <w:p w:rsidR="00BE6150" w:rsidRDefault="00BE63C0" w:rsidP="00641AD2">
      <w:pPr>
        <w:pStyle w:val="Odstavekseznama"/>
        <w:numPr>
          <w:ilvl w:val="0"/>
          <w:numId w:val="1"/>
        </w:numPr>
        <w:jc w:val="both"/>
      </w:pPr>
      <w:r>
        <w:t>k</w:t>
      </w:r>
      <w:r w:rsidR="00BE6150">
        <w:t>apljice,</w:t>
      </w:r>
    </w:p>
    <w:p w:rsidR="00BE6150" w:rsidRDefault="00BE63C0" w:rsidP="00641AD2">
      <w:pPr>
        <w:pStyle w:val="Odstavekseznama"/>
        <w:numPr>
          <w:ilvl w:val="0"/>
          <w:numId w:val="1"/>
        </w:numPr>
        <w:jc w:val="both"/>
      </w:pPr>
      <w:r>
        <w:t>s</w:t>
      </w:r>
      <w:r w:rsidR="00BE6150">
        <w:t>irupi,</w:t>
      </w:r>
    </w:p>
    <w:p w:rsidR="00BE6150" w:rsidRDefault="00BE63C0" w:rsidP="00641AD2">
      <w:pPr>
        <w:pStyle w:val="Odstavekseznama"/>
        <w:numPr>
          <w:ilvl w:val="0"/>
          <w:numId w:val="1"/>
        </w:numPr>
        <w:jc w:val="both"/>
      </w:pPr>
      <w:r>
        <w:t>s</w:t>
      </w:r>
      <w:r w:rsidR="00BE6150">
        <w:t>uspenzije.</w:t>
      </w:r>
    </w:p>
    <w:p w:rsidR="00BE6150" w:rsidRDefault="00BE6150" w:rsidP="00641AD2">
      <w:pPr>
        <w:jc w:val="both"/>
      </w:pPr>
    </w:p>
    <w:p w:rsidR="008421A2" w:rsidRDefault="00BE6150" w:rsidP="00641AD2">
      <w:pPr>
        <w:jc w:val="both"/>
      </w:pPr>
      <w:r>
        <w:t>Kapljice j</w:t>
      </w:r>
      <w:r w:rsidR="008421A2">
        <w:t xml:space="preserve">emljemo nerazredčene ali razredčene. </w:t>
      </w:r>
      <w:r w:rsidR="00BE63C0">
        <w:t>Sirupe ali suspenzije</w:t>
      </w:r>
      <w:r>
        <w:t xml:space="preserve"> lahko pripravimo</w:t>
      </w:r>
      <w:r w:rsidR="008421A2">
        <w:t xml:space="preserve"> neposredno pred uporabo iz koncentriranih tekočih oblik, praškov, zrnc ali tablet za pripravo peroralnih tekočin ali suspenzij, običajno z dodatkom </w:t>
      </w:r>
      <w:r w:rsidR="00BE63C0">
        <w:t>vode. Navadn</w:t>
      </w:r>
      <w:r w:rsidR="008421A2">
        <w:t xml:space="preserve">o vsebujejo ustrezne antioksidante, konzervanse in druge pomožne snovi. Pri suspenzijah lahko opazimo usedlino, ki pa se s stresanjem </w:t>
      </w:r>
      <w:r w:rsidR="00EC0A26">
        <w:t xml:space="preserve">takoj in popolnoma </w:t>
      </w:r>
      <w:r w:rsidR="00BE63C0">
        <w:t xml:space="preserve">ponovno </w:t>
      </w:r>
      <w:r w:rsidR="00EC0A26">
        <w:t>suspendira ter</w:t>
      </w:r>
      <w:r w:rsidR="008421A2">
        <w:t xml:space="preserve"> ostane stabilna </w:t>
      </w:r>
      <w:r w:rsidR="00BE63C0">
        <w:t>dovolj časa, da omogoči pravilno odmerjanje zdravila</w:t>
      </w:r>
      <w:r w:rsidR="008421A2">
        <w:t>.</w:t>
      </w:r>
    </w:p>
    <w:p w:rsidR="008421A2" w:rsidRDefault="00BE6150" w:rsidP="00641AD2">
      <w:pPr>
        <w:jc w:val="both"/>
      </w:pPr>
      <w:r>
        <w:t xml:space="preserve">Tekoče peroralne oblike so </w:t>
      </w:r>
      <w:r w:rsidR="00BE63C0">
        <w:t>zaradi enostavnega in natančnega prilagajanja odmerka (s sp</w:t>
      </w:r>
      <w:r w:rsidR="00BE63C0">
        <w:t xml:space="preserve">remembo </w:t>
      </w:r>
      <w:proofErr w:type="spellStart"/>
      <w:r w:rsidR="00BE63C0">
        <w:t>odmernega</w:t>
      </w:r>
      <w:proofErr w:type="spellEnd"/>
      <w:r w:rsidR="00BE63C0">
        <w:t xml:space="preserve"> volumna) </w:t>
      </w:r>
      <w:r>
        <w:t>primerne predvsem za starejše</w:t>
      </w:r>
      <w:r w:rsidR="00BE63C0">
        <w:t xml:space="preserve"> bolnike</w:t>
      </w:r>
      <w:r>
        <w:t>, ki imajo težave</w:t>
      </w:r>
      <w:r w:rsidR="00BE63C0">
        <w:t xml:space="preserve"> s požiranjem ali majhne otroke.</w:t>
      </w:r>
    </w:p>
    <w:p w:rsidR="00731A57" w:rsidRDefault="00731A57" w:rsidP="00641AD2">
      <w:pPr>
        <w:jc w:val="both"/>
      </w:pPr>
    </w:p>
    <w:p w:rsidR="00731A57" w:rsidRDefault="00731A57" w:rsidP="00641AD2">
      <w:pPr>
        <w:jc w:val="both"/>
      </w:pPr>
    </w:p>
    <w:p w:rsidR="00E32212" w:rsidRDefault="00E32212" w:rsidP="00641AD2">
      <w:pPr>
        <w:jc w:val="both"/>
      </w:pPr>
      <w:r>
        <w:t xml:space="preserve">Čas jemanja </w:t>
      </w:r>
      <w:r w:rsidR="00EC0A26">
        <w:t>peroralnih farmacevtskih oblik</w:t>
      </w:r>
      <w:r>
        <w:t xml:space="preserve"> glede na hrano je zelo pomemben za pravilno delovanje zdravila in zmanjšanje neželenih učinkov. Zato je zelo pomembno upoštevanje navodil farmacevta</w:t>
      </w:r>
      <w:r w:rsidR="00EC0A26">
        <w:t xml:space="preserve">  ob izdaji v lekarni.  Najpogosteje se boste</w:t>
      </w:r>
      <w:r>
        <w:t xml:space="preserve"> srečali z izrazi:</w:t>
      </w:r>
    </w:p>
    <w:p w:rsidR="00EC0A26" w:rsidRDefault="00EC0A26" w:rsidP="00641AD2">
      <w:pPr>
        <w:jc w:val="both"/>
      </w:pPr>
    </w:p>
    <w:p w:rsidR="00E32212" w:rsidRDefault="00BE63C0" w:rsidP="00641AD2">
      <w:pPr>
        <w:pStyle w:val="Odstavekseznama"/>
        <w:numPr>
          <w:ilvl w:val="0"/>
          <w:numId w:val="1"/>
        </w:numPr>
        <w:jc w:val="both"/>
      </w:pPr>
      <w:r>
        <w:lastRenderedPageBreak/>
        <w:t>j</w:t>
      </w:r>
      <w:r w:rsidR="00E32212">
        <w:t xml:space="preserve">emanje zdravila na tešče – zjutraj </w:t>
      </w:r>
      <w:r>
        <w:t>pol ure</w:t>
      </w:r>
      <w:r w:rsidR="00E32212">
        <w:t xml:space="preserve"> pred zajtrkom</w:t>
      </w:r>
    </w:p>
    <w:p w:rsidR="00E32212" w:rsidRDefault="00BE63C0" w:rsidP="00641AD2">
      <w:pPr>
        <w:pStyle w:val="Odstavekseznama"/>
        <w:numPr>
          <w:ilvl w:val="0"/>
          <w:numId w:val="1"/>
        </w:numPr>
        <w:jc w:val="both"/>
      </w:pPr>
      <w:r>
        <w:t>j</w:t>
      </w:r>
      <w:r w:rsidR="00E32212">
        <w:t>emanje zdravila na prazen želodec – eno uro pred jedjo ali dve uri po jedi</w:t>
      </w:r>
    </w:p>
    <w:p w:rsidR="00FC1566" w:rsidRDefault="00BE63C0" w:rsidP="00641AD2">
      <w:pPr>
        <w:pStyle w:val="Odstavekseznama"/>
        <w:numPr>
          <w:ilvl w:val="0"/>
          <w:numId w:val="1"/>
        </w:numPr>
        <w:jc w:val="both"/>
      </w:pPr>
      <w:r>
        <w:t>j</w:t>
      </w:r>
      <w:r w:rsidR="00E32212">
        <w:t>emanje zdravila s hrano – tik pred jedjo, med jedjo ali po jedi</w:t>
      </w:r>
    </w:p>
    <w:sectPr w:rsidR="00FC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3B50"/>
    <w:multiLevelType w:val="hybridMultilevel"/>
    <w:tmpl w:val="1876F036"/>
    <w:lvl w:ilvl="0" w:tplc="25C8E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057DA"/>
    <w:multiLevelType w:val="hybridMultilevel"/>
    <w:tmpl w:val="9DBA76C6"/>
    <w:lvl w:ilvl="0" w:tplc="A40867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C9"/>
    <w:rsid w:val="000119C9"/>
    <w:rsid w:val="0003115C"/>
    <w:rsid w:val="00037A51"/>
    <w:rsid w:val="000B5B60"/>
    <w:rsid w:val="00105583"/>
    <w:rsid w:val="001406D4"/>
    <w:rsid w:val="00347B7F"/>
    <w:rsid w:val="003F2D46"/>
    <w:rsid w:val="00433AC8"/>
    <w:rsid w:val="00444288"/>
    <w:rsid w:val="00454F37"/>
    <w:rsid w:val="00527528"/>
    <w:rsid w:val="00581314"/>
    <w:rsid w:val="00641AD2"/>
    <w:rsid w:val="006913E1"/>
    <w:rsid w:val="006E134A"/>
    <w:rsid w:val="00731A57"/>
    <w:rsid w:val="008421A2"/>
    <w:rsid w:val="0093470E"/>
    <w:rsid w:val="0098597C"/>
    <w:rsid w:val="009961EA"/>
    <w:rsid w:val="00A20197"/>
    <w:rsid w:val="00AC1F5F"/>
    <w:rsid w:val="00B543D6"/>
    <w:rsid w:val="00BE6150"/>
    <w:rsid w:val="00BE63C0"/>
    <w:rsid w:val="00C6006B"/>
    <w:rsid w:val="00E04814"/>
    <w:rsid w:val="00E1775F"/>
    <w:rsid w:val="00E25DA0"/>
    <w:rsid w:val="00E32212"/>
    <w:rsid w:val="00EA0577"/>
    <w:rsid w:val="00EA440B"/>
    <w:rsid w:val="00EC0A26"/>
    <w:rsid w:val="00EF3CCA"/>
    <w:rsid w:val="00F6356B"/>
    <w:rsid w:val="00FC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7B7F"/>
  </w:style>
  <w:style w:type="paragraph" w:styleId="Naslov1">
    <w:name w:val="heading 1"/>
    <w:basedOn w:val="Navaden"/>
    <w:next w:val="Navaden"/>
    <w:link w:val="Naslov1Znak"/>
    <w:uiPriority w:val="9"/>
    <w:qFormat/>
    <w:rsid w:val="0098597C"/>
    <w:pPr>
      <w:keepNext/>
      <w:spacing w:before="240" w:after="60" w:line="480" w:lineRule="auto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8597C"/>
    <w:pPr>
      <w:keepNext/>
      <w:spacing w:before="240" w:after="60" w:line="360" w:lineRule="auto"/>
      <w:outlineLvl w:val="1"/>
    </w:pPr>
    <w:rPr>
      <w:rFonts w:eastAsiaTheme="majorEastAsia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597C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7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7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7B7F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7B7F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7B7F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7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597C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8597C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8597C"/>
    <w:rPr>
      <w:rFonts w:ascii="Times New Roman" w:eastAsiaTheme="majorEastAsia" w:hAnsi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7B7F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7B7F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7B7F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7B7F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7B7F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7B7F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347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347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7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347B7F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347B7F"/>
    <w:rPr>
      <w:b/>
      <w:bCs/>
    </w:rPr>
  </w:style>
  <w:style w:type="character" w:styleId="Poudarek">
    <w:name w:val="Emphasis"/>
    <w:basedOn w:val="Privzetapisavaodstavka"/>
    <w:uiPriority w:val="20"/>
    <w:qFormat/>
    <w:rsid w:val="00347B7F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347B7F"/>
    <w:rPr>
      <w:szCs w:val="32"/>
    </w:rPr>
  </w:style>
  <w:style w:type="paragraph" w:styleId="Odstavekseznama">
    <w:name w:val="List Paragraph"/>
    <w:basedOn w:val="Navaden"/>
    <w:uiPriority w:val="34"/>
    <w:qFormat/>
    <w:rsid w:val="00347B7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347B7F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347B7F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7B7F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7B7F"/>
    <w:rPr>
      <w:b/>
      <w:i/>
      <w:sz w:val="24"/>
    </w:rPr>
  </w:style>
  <w:style w:type="character" w:styleId="Neenpoudarek">
    <w:name w:val="Subtle Emphasis"/>
    <w:uiPriority w:val="19"/>
    <w:qFormat/>
    <w:rsid w:val="00347B7F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347B7F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347B7F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347B7F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347B7F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47B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47B7F"/>
  </w:style>
  <w:style w:type="paragraph" w:styleId="Naslov1">
    <w:name w:val="heading 1"/>
    <w:basedOn w:val="Navaden"/>
    <w:next w:val="Navaden"/>
    <w:link w:val="Naslov1Znak"/>
    <w:uiPriority w:val="9"/>
    <w:qFormat/>
    <w:rsid w:val="0098597C"/>
    <w:pPr>
      <w:keepNext/>
      <w:spacing w:before="240" w:after="60" w:line="480" w:lineRule="auto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8597C"/>
    <w:pPr>
      <w:keepNext/>
      <w:spacing w:before="240" w:after="60" w:line="360" w:lineRule="auto"/>
      <w:outlineLvl w:val="1"/>
    </w:pPr>
    <w:rPr>
      <w:rFonts w:eastAsiaTheme="majorEastAsia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8597C"/>
    <w:pPr>
      <w:keepNext/>
      <w:spacing w:before="240" w:after="60"/>
      <w:outlineLvl w:val="2"/>
    </w:pPr>
    <w:rPr>
      <w:rFonts w:eastAsiaTheme="majorEastAs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47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47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47B7F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47B7F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47B7F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47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8597C"/>
    <w:rPr>
      <w:rFonts w:ascii="Times New Roman" w:eastAsiaTheme="majorEastAsia" w:hAnsi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98597C"/>
    <w:rPr>
      <w:rFonts w:ascii="Times New Roman" w:eastAsiaTheme="majorEastAsia" w:hAnsi="Times New Roman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98597C"/>
    <w:rPr>
      <w:rFonts w:ascii="Times New Roman" w:eastAsiaTheme="majorEastAsia" w:hAnsi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47B7F"/>
    <w:rPr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47B7F"/>
    <w:rPr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47B7F"/>
    <w:rPr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47B7F"/>
    <w:rPr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47B7F"/>
    <w:rPr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47B7F"/>
    <w:rPr>
      <w:rFonts w:asciiTheme="majorHAnsi" w:eastAsiaTheme="majorEastAsia" w:hAnsiTheme="majorHAnsi"/>
    </w:rPr>
  </w:style>
  <w:style w:type="paragraph" w:styleId="Naslov">
    <w:name w:val="Title"/>
    <w:basedOn w:val="Navaden"/>
    <w:next w:val="Navaden"/>
    <w:link w:val="NaslovZnak"/>
    <w:uiPriority w:val="10"/>
    <w:qFormat/>
    <w:rsid w:val="00347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347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7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347B7F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347B7F"/>
    <w:rPr>
      <w:b/>
      <w:bCs/>
    </w:rPr>
  </w:style>
  <w:style w:type="character" w:styleId="Poudarek">
    <w:name w:val="Emphasis"/>
    <w:basedOn w:val="Privzetapisavaodstavka"/>
    <w:uiPriority w:val="20"/>
    <w:qFormat/>
    <w:rsid w:val="00347B7F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347B7F"/>
    <w:rPr>
      <w:szCs w:val="32"/>
    </w:rPr>
  </w:style>
  <w:style w:type="paragraph" w:styleId="Odstavekseznama">
    <w:name w:val="List Paragraph"/>
    <w:basedOn w:val="Navaden"/>
    <w:uiPriority w:val="34"/>
    <w:qFormat/>
    <w:rsid w:val="00347B7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347B7F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347B7F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47B7F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47B7F"/>
    <w:rPr>
      <w:b/>
      <w:i/>
      <w:sz w:val="24"/>
    </w:rPr>
  </w:style>
  <w:style w:type="character" w:styleId="Neenpoudarek">
    <w:name w:val="Subtle Emphasis"/>
    <w:uiPriority w:val="19"/>
    <w:qFormat/>
    <w:rsid w:val="00347B7F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347B7F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347B7F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347B7F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347B7F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347B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Plut</dc:creator>
  <cp:lastModifiedBy>Andreja</cp:lastModifiedBy>
  <cp:revision>19</cp:revision>
  <dcterms:created xsi:type="dcterms:W3CDTF">2018-03-03T13:10:00Z</dcterms:created>
  <dcterms:modified xsi:type="dcterms:W3CDTF">2018-03-05T16:24:00Z</dcterms:modified>
</cp:coreProperties>
</file>